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cs="Arial"/>
          <w:i w:val="0"/>
          <w:caps w:val="0"/>
          <w:color w:val="333333"/>
          <w:spacing w:val="0"/>
          <w:sz w:val="30"/>
          <w:szCs w:val="30"/>
        </w:rPr>
      </w:pPr>
      <w:r>
        <w:rPr>
          <w:rFonts w:hint="default" w:ascii="Arial" w:hAnsi="Arial" w:cs="Arial"/>
          <w:i w:val="0"/>
          <w:caps w:val="0"/>
          <w:color w:val="333333"/>
          <w:spacing w:val="0"/>
          <w:sz w:val="30"/>
          <w:szCs w:val="30"/>
          <w:bdr w:val="none" w:color="auto" w:sz="0" w:space="0"/>
          <w:shd w:val="clear" w:fill="FFFFFF"/>
        </w:rPr>
        <w:t>广西律师协会关于举办律师参与扫黑除恶案件辩护代理专题培训班的通知</w:t>
      </w:r>
    </w:p>
    <w:p>
      <w:pPr>
        <w:pStyle w:val="3"/>
        <w:keepNext w:val="0"/>
        <w:keepLines w:val="0"/>
        <w:widowControl/>
        <w:suppressLineNumbers w:val="0"/>
        <w:pBdr>
          <w:top w:val="none" w:color="auto" w:sz="0" w:space="0"/>
          <w:left w:val="none" w:color="auto" w:sz="0" w:space="0"/>
          <w:bottom w:val="single" w:color="D9D9D9" w:sz="6" w:space="0"/>
          <w:right w:val="none" w:color="auto" w:sz="0" w:space="0"/>
        </w:pBdr>
        <w:shd w:val="clear" w:fill="FFFFFF"/>
        <w:spacing w:before="0" w:beforeAutospacing="0" w:after="450" w:afterAutospacing="0" w:line="450" w:lineRule="atLeast"/>
        <w:ind w:left="0" w:right="0" w:firstLine="0"/>
        <w:jc w:val="center"/>
        <w:rPr>
          <w:rFonts w:hint="default" w:ascii="Arial" w:hAnsi="Arial" w:cs="Arial"/>
          <w:i w:val="0"/>
          <w:caps w:val="0"/>
          <w:color w:val="333333"/>
          <w:spacing w:val="0"/>
          <w:sz w:val="18"/>
          <w:szCs w:val="18"/>
        </w:rPr>
      </w:pPr>
      <w:r>
        <w:rPr>
          <w:rFonts w:hint="default" w:ascii="Arial" w:hAnsi="Arial" w:cs="Arial"/>
          <w:i w:val="0"/>
          <w:caps w:val="0"/>
          <w:color w:val="333333"/>
          <w:spacing w:val="0"/>
          <w:sz w:val="18"/>
          <w:szCs w:val="18"/>
          <w:bdr w:val="none" w:color="auto" w:sz="0" w:space="0"/>
          <w:shd w:val="clear" w:fill="FFFFFF"/>
        </w:rPr>
        <w:t>时间: 2018-03-20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桂律协〔2018〕23号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各市律师协会，区直各律师事务所：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为贯彻落实中共中央、国务院《关于开展扫黑除恶专项斗争的通知》精神，按照司法部、中华全国律师协会的要求，广西律师协会定于2018年3月24－25日在南宁市举办广西律师参与扫黑除恶案件辩护代理专题培训班。现将具体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一、培训时间、地点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（一）培训时间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3月24日－25日，24日上午9:30－12:00报到。为期两天。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（二）培训地点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南宁市凯宾皇冠大酒店大堂报到（南宁市青秀区民族大道98－1号，电话：0771－5813888）。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二、培训对象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（一）广西律师协会刑事专业委员会全体委员（含各市律师协会刑委主任）；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（二）各市律师协会分管刑事专业委员会副会长1名，律师代表1名；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（三）区直律师事务所各1名律师代表。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三、培训内容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3月24日 下午2:30—5:30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（一）自治区高级人民法院有关部门领导讲话。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（二）自治区人民检察院公诉二处领导讲话。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（三）自治区公安厅扫黑除恶专项斗争领导小组办公室领导讲话。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（四）自治区司法厅领导讲话。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3月24日 晚上7:30—9:00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传达全国律协“律师办理黑恶势力犯罪案件辩护代理工作专题研讨班”会议精神。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3月25日 上午9:00—10:30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解读中华全国律师协会《关于律师办理黑恶势力犯罪案件辩护代理工作若干意见》。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3月25日 上午10:40—12:00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《律师参与扫黑除恶案件的辩护技巧》。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3月25日 下午2:30—5:30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《黑恶势力犯罪相关法律、司法解释的理解与适用》。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四、培训费用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本次培训免收参训人员培训费，邕外参训人员的食宿由广西律师协会统一安排（驻邕参训人员不安排住宿）。往返交通费由参训人员自行承担。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（一）请各市律师协会认真配合做好相关组织工作，3月21日下班前将《广西律师参与扫黑除恶案件辩护代理专题培训班报名表》 （详见附件）通过电子邮件发送至广西律师协会秘书处培训部邮箱（邮件主题请注明“XXX律师协会广西律师参与扫黑除恶案件辩护代理专题培训班报名表”，邮箱：gxlxpxb@163.com）。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（二）广西律师协会刑事专业委员会全体委员由刑委具体通知落实参训人员名单，无需提交报名表。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（三）请参训人员处理好工学矛盾，培训期间不得无故迟到、早退、旷课和请假。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（四）本次培训无特殊原因不得请假或换人，确有特殊原因需要请假的，请及时将调整后的参训人员名单连同请假有关材料报广西律师协会秘书处培训部。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（五）住宿安排为2人一间，如个人需包间单住（在酒店住房允许的情况下），自行承担整间房费。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 </w:t>
      </w:r>
      <w:r>
        <w:rPr>
          <w:rFonts w:hint="default" w:ascii="Arial" w:hAnsi="Arial" w:eastAsia="宋体" w:cs="Arial"/>
          <w:b w:val="0"/>
          <w:i w:val="0"/>
          <w:caps w:val="0"/>
          <w:color w:val="333333"/>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其他未尽事宜，请联系广西律师协会秘书处培训部李运杰（电话：0771-5865220）。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广西壮族自治区律师协会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21"/>
          <w:szCs w:val="21"/>
          <w:bdr w:val="none" w:color="auto" w:sz="0" w:space="0"/>
          <w:shd w:val="clear" w:fill="FFFFFF"/>
          <w:lang w:val="en-US" w:eastAsia="zh-CN" w:bidi="ar"/>
        </w:rPr>
        <w:t>2018年3月20日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44F53"/>
    <w:rsid w:val="2DA4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2018-03-21T01:04:00Z</dcterms:created>
  <dc:creator>권 지 용</dc:creator>
  <cp:lastModifiedBy>권 지 용</cp:lastModifiedBy>
  <dcterms:modified xsi:type="dcterms:W3CDTF">2018-03-21T01:05:20Z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