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8D" w:rsidRDefault="002C738D" w:rsidP="002C738D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C738D" w:rsidRDefault="002C738D" w:rsidP="002C738D">
      <w:pPr>
        <w:spacing w:line="4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律师出庭服装、徽章订购情况汇总表</w:t>
      </w:r>
      <w:bookmarkEnd w:id="0"/>
    </w:p>
    <w:p w:rsidR="002C738D" w:rsidRDefault="002C738D" w:rsidP="002C738D">
      <w:pPr>
        <w:spacing w:line="480" w:lineRule="exact"/>
        <w:rPr>
          <w:rFonts w:ascii="楷体_GB2312" w:eastAsia="楷体_GB2312" w:hAnsi="楷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Cs w:val="21"/>
        </w:rPr>
        <w:t>填表单位：                                              年    月    日</w:t>
      </w:r>
    </w:p>
    <w:tbl>
      <w:tblPr>
        <w:tblpPr w:leftFromText="180" w:rightFromText="180" w:vertAnchor="page" w:horzAnchor="page" w:tblpX="1682" w:tblpY="2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 w:rsidR="002C738D" w:rsidTr="002C738D">
        <w:trPr>
          <w:trHeight w:val="369"/>
        </w:trPr>
        <w:tc>
          <w:tcPr>
            <w:tcW w:w="16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100" w:firstLine="24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69"/>
        </w:trPr>
        <w:tc>
          <w:tcPr>
            <w:tcW w:w="16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69"/>
        </w:trPr>
        <w:tc>
          <w:tcPr>
            <w:tcW w:w="16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50" w:firstLine="12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69"/>
        </w:trPr>
        <w:tc>
          <w:tcPr>
            <w:tcW w:w="161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69"/>
        </w:trPr>
        <w:tc>
          <w:tcPr>
            <w:tcW w:w="161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595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律</w:t>
            </w: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师服装</w:t>
            </w:r>
            <w:proofErr w:type="gramEnd"/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规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 xml:space="preserve"> 格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 装</w:t>
            </w: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(395元/</w:t>
            </w:r>
            <w:r>
              <w:rPr>
                <w:rFonts w:ascii="新宋体" w:eastAsia="新宋体" w:hAnsi="新宋体" w:hint="eastAsia"/>
                <w:sz w:val="24"/>
              </w:rPr>
              <w:t>套</w:t>
            </w:r>
            <w:r>
              <w:rPr>
                <w:rFonts w:ascii="新宋体" w:eastAsia="新宋体" w:hAnsi="新宋体" w:hint="eastAsia"/>
                <w:spacing w:val="-20"/>
                <w:sz w:val="24"/>
              </w:rPr>
              <w:t xml:space="preserve"> )</w:t>
            </w:r>
          </w:p>
        </w:tc>
        <w:tc>
          <w:tcPr>
            <w:tcW w:w="21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另增订领巾</w:t>
            </w: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（25元/</w:t>
            </w:r>
            <w:r>
              <w:rPr>
                <w:rFonts w:ascii="新宋体" w:eastAsia="新宋体" w:hAnsi="新宋体" w:hint="eastAsia"/>
                <w:sz w:val="24"/>
              </w:rPr>
              <w:t>条</w:t>
            </w:r>
            <w:r>
              <w:rPr>
                <w:rFonts w:ascii="新宋体" w:eastAsia="新宋体" w:hAnsi="新宋体" w:hint="eastAsia"/>
                <w:spacing w:val="-20"/>
                <w:sz w:val="24"/>
              </w:rPr>
              <w:t>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340"/>
        </w:trPr>
        <w:tc>
          <w:tcPr>
            <w:tcW w:w="30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2C738D" w:rsidTr="002C738D">
        <w:trPr>
          <w:trHeight w:val="415"/>
        </w:trPr>
        <w:tc>
          <w:tcPr>
            <w:tcW w:w="2130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2C738D" w:rsidTr="002C738D">
        <w:trPr>
          <w:trHeight w:val="367"/>
        </w:trPr>
        <w:tc>
          <w:tcPr>
            <w:tcW w:w="10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另增订徽章</w:t>
            </w:r>
          </w:p>
        </w:tc>
        <w:tc>
          <w:tcPr>
            <w:tcW w:w="22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2C738D" w:rsidTr="002C738D">
        <w:trPr>
          <w:trHeight w:val="405"/>
        </w:trPr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ind w:firstLineChars="50" w:firstLine="12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2C738D" w:rsidTr="002C738D">
        <w:trPr>
          <w:trHeight w:val="435"/>
        </w:trPr>
        <w:tc>
          <w:tcPr>
            <w:tcW w:w="363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  <w:p w:rsidR="002C738D" w:rsidRDefault="002C738D">
            <w:pPr>
              <w:spacing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:rsidR="002C738D" w:rsidRDefault="002C738D" w:rsidP="002C738D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:rsidR="002C738D" w:rsidRDefault="002C738D" w:rsidP="002C738D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1.此表由各市律师协会或律师事务所填写；</w:t>
      </w:r>
    </w:p>
    <w:p w:rsidR="002C738D" w:rsidRDefault="002C738D" w:rsidP="002C738D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2.每套律师服装包括一件律师服、一条领巾和一套徽章，共395元；</w:t>
      </w:r>
    </w:p>
    <w:p w:rsidR="002C738D" w:rsidRDefault="002C738D" w:rsidP="002C738D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3.增订领巾每条25元；</w:t>
      </w:r>
    </w:p>
    <w:p w:rsidR="002C738D" w:rsidRDefault="002C738D" w:rsidP="002C738D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4.成套徽章含出庭大徽章、小徽章各一枚，共25元；</w:t>
      </w:r>
    </w:p>
    <w:p w:rsidR="002C738D" w:rsidRDefault="002C738D" w:rsidP="002C738D">
      <w:pPr>
        <w:spacing w:line="2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5.另订小徽章每枚10元；</w:t>
      </w:r>
    </w:p>
    <w:p w:rsidR="002C738D" w:rsidRDefault="002C738D" w:rsidP="002C738D">
      <w:pPr>
        <w:spacing w:line="240" w:lineRule="exact"/>
        <w:rPr>
          <w:rFonts w:hAnsi="新宋体" w:hint="eastAsia"/>
          <w:szCs w:val="21"/>
        </w:rPr>
      </w:pPr>
      <w:r>
        <w:rPr>
          <w:rFonts w:ascii="宋体" w:hAnsi="宋体" w:cs="宋体" w:hint="eastAsia"/>
          <w:szCs w:val="21"/>
        </w:rPr>
        <w:t>6.特体服装的身高及胸围需根据实际情况自行填写，价格不变。</w:t>
      </w:r>
    </w:p>
    <w:p w:rsidR="001B704A" w:rsidRPr="002C738D" w:rsidRDefault="001B704A"/>
    <w:sectPr w:rsidR="001B704A" w:rsidRPr="002C738D" w:rsidSect="002C738D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D"/>
    <w:rsid w:val="001B704A"/>
    <w:rsid w:val="002C738D"/>
    <w:rsid w:val="002E0287"/>
    <w:rsid w:val="00B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50722-194A-4C59-9E21-E9D47B4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2017-09-26T09:19:00Z</dcterms:created>
  <dcterms:modified xsi:type="dcterms:W3CDTF">2017-09-26T09:19:00Z</dcterms:modified>
</cp:coreProperties>
</file>