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81" w:rsidRDefault="000A4B81">
      <w:pPr>
        <w:jc w:val="center"/>
        <w:rPr>
          <w:b/>
          <w:bCs/>
          <w:sz w:val="36"/>
          <w:szCs w:val="36"/>
        </w:rPr>
      </w:pPr>
    </w:p>
    <w:p w:rsidR="000A4B81" w:rsidRDefault="001A2975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广西执业律师《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&lt;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民法总则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&gt;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解读》、《律师职业道德》学习流程</w:t>
      </w:r>
    </w:p>
    <w:p w:rsidR="000A4B81" w:rsidRDefault="001A2975">
      <w:r>
        <w:rPr>
          <w:rFonts w:hint="eastAsia"/>
        </w:rPr>
        <w:t xml:space="preserve">     </w:t>
      </w:r>
    </w:p>
    <w:p w:rsidR="000A4B81" w:rsidRDefault="001A2975">
      <w:r>
        <w:rPr>
          <w:rFonts w:hint="eastAsia"/>
        </w:rPr>
        <w:t xml:space="preserve">    </w:t>
      </w:r>
      <w:r>
        <w:rPr>
          <w:rFonts w:hint="eastAsia"/>
        </w:rPr>
        <w:t>一、</w:t>
      </w:r>
      <w:r>
        <w:rPr>
          <w:rFonts w:hint="eastAsia"/>
          <w:b/>
          <w:bCs/>
        </w:rPr>
        <w:t>PC</w:t>
      </w:r>
      <w:r>
        <w:rPr>
          <w:rFonts w:hint="eastAsia"/>
          <w:b/>
          <w:bCs/>
        </w:rPr>
        <w:t>端操作</w:t>
      </w:r>
    </w:p>
    <w:p w:rsidR="000A4B81" w:rsidRDefault="001A2975">
      <w:r>
        <w:rPr>
          <w:rFonts w:hint="eastAsia"/>
        </w:rPr>
        <w:t xml:space="preserve">    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 xml:space="preserve">. </w:t>
      </w:r>
      <w:r>
        <w:rPr>
          <w:rFonts w:hint="eastAsia"/>
          <w:b/>
          <w:bCs/>
        </w:rPr>
        <w:t>账号密码</w:t>
      </w:r>
    </w:p>
    <w:p w:rsidR="000A4B81" w:rsidRDefault="001A2975">
      <w:pPr>
        <w:rPr>
          <w:b/>
          <w:bCs/>
        </w:rPr>
      </w:pPr>
      <w:r>
        <w:rPr>
          <w:rFonts w:hint="eastAsia"/>
        </w:rPr>
        <w:t xml:space="preserve">     </w:t>
      </w:r>
      <w:r>
        <w:rPr>
          <w:rFonts w:hint="eastAsia"/>
        </w:rPr>
        <w:t>用户为</w:t>
      </w:r>
      <w:r>
        <w:rPr>
          <w:rFonts w:hint="eastAsia"/>
          <w:b/>
          <w:bCs/>
        </w:rPr>
        <w:t>执业证号后六位或手机号、听课初始密码</w:t>
      </w:r>
      <w:r>
        <w:rPr>
          <w:rFonts w:hint="eastAsia"/>
          <w:b/>
          <w:bCs/>
        </w:rPr>
        <w:t>为</w:t>
      </w:r>
      <w:r>
        <w:rPr>
          <w:rFonts w:hint="eastAsia"/>
          <w:b/>
          <w:bCs/>
        </w:rPr>
        <w:t xml:space="preserve">12345678 </w:t>
      </w:r>
      <w:r>
        <w:rPr>
          <w:rFonts w:hint="eastAsia"/>
        </w:rPr>
        <w:t>。</w:t>
      </w:r>
      <w:r>
        <w:rPr>
          <w:rFonts w:hint="eastAsia"/>
        </w:rPr>
        <w:t>请登录后及时修改密码，以防他人冒用</w:t>
      </w:r>
      <w:r>
        <w:rPr>
          <w:rFonts w:hint="eastAsia"/>
        </w:rPr>
        <w:t>。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 xml:space="preserve">. </w:t>
      </w:r>
      <w:r>
        <w:rPr>
          <w:rFonts w:hint="eastAsia"/>
          <w:b/>
          <w:bCs/>
        </w:rPr>
        <w:t>登录</w:t>
      </w:r>
      <w:r>
        <w:rPr>
          <w:rFonts w:hint="eastAsia"/>
          <w:b/>
          <w:bCs/>
        </w:rPr>
        <w:t>平台</w:t>
      </w:r>
    </w:p>
    <w:p w:rsidR="000A4B81" w:rsidRDefault="001A2975">
      <w:pPr>
        <w:rPr>
          <w:b/>
          <w:bCs/>
        </w:rPr>
      </w:pPr>
      <w:r>
        <w:rPr>
          <w:rFonts w:hint="eastAsia"/>
          <w:b/>
          <w:bCs/>
        </w:rPr>
        <w:t xml:space="preserve">     </w:t>
      </w:r>
      <w:proofErr w:type="gramStart"/>
      <w:r>
        <w:rPr>
          <w:rFonts w:hint="eastAsia"/>
          <w:b/>
          <w:bCs/>
        </w:rPr>
        <w:t>律协</w:t>
      </w:r>
      <w:r>
        <w:rPr>
          <w:rFonts w:hint="eastAsia"/>
          <w:b/>
          <w:bCs/>
        </w:rPr>
        <w:t>官网登录</w:t>
      </w:r>
      <w:proofErr w:type="gramEnd"/>
    </w:p>
    <w:p w:rsidR="000A4B81" w:rsidRDefault="001A2975">
      <w:pPr>
        <w:ind w:firstLineChars="200" w:firstLine="420"/>
      </w:pPr>
      <w:r>
        <w:rPr>
          <w:rFonts w:hint="eastAsia"/>
        </w:rPr>
        <w:t>打开浏览器，输入区律协官网</w:t>
      </w:r>
      <w:r>
        <w:rPr>
          <w:rFonts w:hint="eastAsia"/>
        </w:rPr>
        <w:t>www.g</w:t>
      </w:r>
      <w:r w:rsidR="00551B54">
        <w:rPr>
          <w:rFonts w:hint="eastAsia"/>
        </w:rPr>
        <w:t>x</w:t>
      </w:r>
      <w:r>
        <w:rPr>
          <w:rFonts w:hint="eastAsia"/>
        </w:rPr>
        <w:t>lawyer.</w:t>
      </w:r>
      <w:r w:rsidR="00551B54">
        <w:rPr>
          <w:rFonts w:hint="eastAsia"/>
        </w:rPr>
        <w:t>org</w:t>
      </w:r>
      <w:r w:rsidR="00551B54">
        <w:t>.</w:t>
      </w:r>
      <w:bookmarkStart w:id="0" w:name="_GoBack"/>
      <w:bookmarkEnd w:id="0"/>
      <w:r>
        <w:rPr>
          <w:rFonts w:hint="eastAsia"/>
        </w:rPr>
        <w:t>com</w:t>
      </w:r>
      <w:r>
        <w:rPr>
          <w:rFonts w:hint="eastAsia"/>
        </w:rPr>
        <w:t>，在网站上方点击</w:t>
      </w:r>
      <w:r>
        <w:rPr>
          <w:rFonts w:hint="eastAsia"/>
          <w:b/>
          <w:bCs/>
          <w:color w:val="FF0000"/>
          <w:u w:val="single"/>
        </w:rPr>
        <w:t>“培训信息”</w:t>
      </w:r>
      <w:r>
        <w:rPr>
          <w:rFonts w:hint="eastAsia"/>
        </w:rPr>
        <w:t>，找到</w:t>
      </w:r>
      <w:r>
        <w:rPr>
          <w:rFonts w:hint="eastAsia"/>
          <w:b/>
          <w:bCs/>
          <w:color w:val="FF0000"/>
          <w:u w:val="single"/>
        </w:rPr>
        <w:t>“广西律师网校”</w:t>
      </w:r>
      <w:r>
        <w:rPr>
          <w:rFonts w:hint="eastAsia"/>
        </w:rPr>
        <w:t>，点击</w:t>
      </w:r>
      <w:r>
        <w:rPr>
          <w:rFonts w:hint="eastAsia"/>
        </w:rPr>
        <w:t>右上角</w:t>
      </w:r>
      <w:r>
        <w:rPr>
          <w:rFonts w:hint="eastAsia"/>
          <w:b/>
          <w:bCs/>
          <w:color w:val="FF0000"/>
          <w:u w:val="single"/>
        </w:rPr>
        <w:t>“登录”</w:t>
      </w:r>
      <w:r>
        <w:rPr>
          <w:rFonts w:hint="eastAsia"/>
        </w:rPr>
        <w:t>，输入账号密码。</w:t>
      </w:r>
    </w:p>
    <w:p w:rsidR="000A4B81" w:rsidRDefault="001A2975">
      <w:pPr>
        <w:rPr>
          <w:b/>
          <w:bCs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  <w:b/>
          <w:bCs/>
        </w:rPr>
        <w:t>点睛官网登录</w:t>
      </w:r>
      <w:proofErr w:type="gramEnd"/>
    </w:p>
    <w:p w:rsidR="000A4B81" w:rsidRDefault="001A2975">
      <w:r>
        <w:rPr>
          <w:rFonts w:hint="eastAsia"/>
          <w:b/>
          <w:bCs/>
        </w:rPr>
        <w:t xml:space="preserve">    </w:t>
      </w:r>
      <w:r>
        <w:rPr>
          <w:rFonts w:hint="eastAsia"/>
        </w:rPr>
        <w:t>打开浏览器，输入</w:t>
      </w:r>
      <w:proofErr w:type="gramStart"/>
      <w:r>
        <w:rPr>
          <w:rFonts w:hint="eastAsia"/>
        </w:rPr>
        <w:t>点睛网官网</w:t>
      </w:r>
      <w:proofErr w:type="gramEnd"/>
      <w:r>
        <w:rPr>
          <w:rFonts w:hint="eastAsia"/>
        </w:rPr>
        <w:t>www.dianjingyun.com</w:t>
      </w:r>
      <w:r>
        <w:rPr>
          <w:rFonts w:hint="eastAsia"/>
        </w:rPr>
        <w:t>，选择</w:t>
      </w:r>
      <w:r>
        <w:rPr>
          <w:rFonts w:hint="eastAsia"/>
          <w:b/>
          <w:bCs/>
          <w:color w:val="FF0000"/>
          <w:u w:val="single"/>
        </w:rPr>
        <w:t>“律师学院”</w:t>
      </w:r>
      <w:r>
        <w:rPr>
          <w:rFonts w:hint="eastAsia"/>
        </w:rPr>
        <w:t>，</w:t>
      </w:r>
      <w:r>
        <w:rPr>
          <w:rFonts w:hint="eastAsia"/>
        </w:rPr>
        <w:t>的</w:t>
      </w:r>
      <w:r>
        <w:rPr>
          <w:rFonts w:hint="eastAsia"/>
        </w:rPr>
        <w:t>右上角点击</w:t>
      </w:r>
      <w:r>
        <w:rPr>
          <w:rFonts w:hint="eastAsia"/>
          <w:b/>
          <w:bCs/>
          <w:color w:val="FF0000"/>
          <w:u w:val="single"/>
        </w:rPr>
        <w:t>“登录”</w:t>
      </w:r>
      <w:r>
        <w:rPr>
          <w:rFonts w:hint="eastAsia"/>
        </w:rPr>
        <w:t>，输入账号密码登录平台。</w:t>
      </w:r>
    </w:p>
    <w:p w:rsidR="000A4B81" w:rsidRDefault="001A2975">
      <w:r>
        <w:rPr>
          <w:rFonts w:hint="eastAsia"/>
        </w:rPr>
        <w:t xml:space="preserve">     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 xml:space="preserve">. </w:t>
      </w:r>
      <w:r>
        <w:rPr>
          <w:rFonts w:hint="eastAsia"/>
          <w:b/>
          <w:bCs/>
        </w:rPr>
        <w:t>在线</w:t>
      </w:r>
      <w:r>
        <w:rPr>
          <w:rFonts w:hint="eastAsia"/>
          <w:b/>
          <w:bCs/>
        </w:rPr>
        <w:t>听课</w:t>
      </w:r>
    </w:p>
    <w:p w:rsidR="000A4B81" w:rsidRDefault="001A2975">
      <w:r>
        <w:rPr>
          <w:rFonts w:hint="eastAsia"/>
        </w:rPr>
        <w:t xml:space="preserve">     </w:t>
      </w:r>
      <w:r>
        <w:rPr>
          <w:rFonts w:hint="eastAsia"/>
        </w:rPr>
        <w:t>学员登录</w:t>
      </w:r>
      <w:r>
        <w:rPr>
          <w:rFonts w:hint="eastAsia"/>
        </w:rPr>
        <w:t>到个人中心</w:t>
      </w:r>
      <w:r>
        <w:rPr>
          <w:rFonts w:hint="eastAsia"/>
        </w:rPr>
        <w:t>，点击网站左侧</w:t>
      </w:r>
      <w:r>
        <w:rPr>
          <w:rFonts w:hint="eastAsia"/>
          <w:b/>
          <w:bCs/>
          <w:color w:val="FF0000"/>
          <w:u w:val="single"/>
        </w:rPr>
        <w:t>“</w:t>
      </w:r>
      <w:r>
        <w:rPr>
          <w:rFonts w:hint="eastAsia"/>
          <w:b/>
          <w:bCs/>
          <w:color w:val="FF0000"/>
          <w:u w:val="single"/>
        </w:rPr>
        <w:t>专业教室</w:t>
      </w:r>
      <w:r>
        <w:rPr>
          <w:rFonts w:hint="eastAsia"/>
          <w:b/>
          <w:bCs/>
          <w:color w:val="FF0000"/>
          <w:u w:val="single"/>
        </w:rPr>
        <w:t>”</w:t>
      </w:r>
      <w:r>
        <w:rPr>
          <w:rFonts w:hint="eastAsia"/>
        </w:rPr>
        <w:t>。</w:t>
      </w:r>
      <w:r>
        <w:rPr>
          <w:rFonts w:hint="eastAsia"/>
        </w:rPr>
        <w:t>在专业栏目中选择</w:t>
      </w:r>
      <w:r>
        <w:rPr>
          <w:rFonts w:hint="eastAsia"/>
          <w:b/>
          <w:bCs/>
          <w:color w:val="FF0000"/>
          <w:u w:val="single"/>
        </w:rPr>
        <w:t>“</w:t>
      </w:r>
      <w:r>
        <w:rPr>
          <w:rFonts w:hint="eastAsia"/>
          <w:b/>
          <w:bCs/>
          <w:color w:val="FF0000"/>
          <w:u w:val="single"/>
        </w:rPr>
        <w:t>《民法总则解读》</w:t>
      </w:r>
      <w:r>
        <w:rPr>
          <w:rFonts w:hint="eastAsia"/>
          <w:b/>
          <w:bCs/>
          <w:color w:val="FF0000"/>
          <w:u w:val="single"/>
        </w:rPr>
        <w:t>”</w:t>
      </w:r>
      <w:r>
        <w:rPr>
          <w:rFonts w:hint="eastAsia"/>
        </w:rPr>
        <w:t>，再点击课程之后的</w:t>
      </w:r>
      <w:r>
        <w:rPr>
          <w:rFonts w:hint="eastAsia"/>
          <w:b/>
          <w:bCs/>
          <w:color w:val="FF0000"/>
          <w:u w:val="single"/>
        </w:rPr>
        <w:t>“课件”</w:t>
      </w:r>
      <w:r>
        <w:rPr>
          <w:rFonts w:hint="eastAsia"/>
        </w:rPr>
        <w:t>，点击</w:t>
      </w:r>
      <w:r>
        <w:rPr>
          <w:rFonts w:hint="eastAsia"/>
          <w:b/>
          <w:bCs/>
          <w:color w:val="FF0000"/>
          <w:u w:val="single"/>
        </w:rPr>
        <w:t>“播放”</w:t>
      </w:r>
      <w:r>
        <w:rPr>
          <w:rFonts w:hint="eastAsia"/>
        </w:rPr>
        <w:t>。课程播放时长过半或</w:t>
      </w:r>
      <w:r>
        <w:rPr>
          <w:rFonts w:hint="eastAsia"/>
        </w:rPr>
        <w:t>20</w:t>
      </w:r>
      <w:r>
        <w:rPr>
          <w:rFonts w:hint="eastAsia"/>
        </w:rPr>
        <w:t>分钟后，系统提示需要考试合格方可继续学习。</w:t>
      </w:r>
    </w:p>
    <w:p w:rsidR="000A4B81" w:rsidRDefault="001A2975"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4. </w:t>
      </w:r>
      <w:r>
        <w:rPr>
          <w:rFonts w:hint="eastAsia"/>
          <w:b/>
          <w:bCs/>
        </w:rPr>
        <w:t>查看进度</w:t>
      </w:r>
    </w:p>
    <w:p w:rsidR="000A4B81" w:rsidRDefault="001A2975">
      <w:pPr>
        <w:ind w:firstLineChars="200" w:firstLine="420"/>
      </w:pPr>
      <w:proofErr w:type="gramStart"/>
      <w:r>
        <w:rPr>
          <w:rFonts w:hint="eastAsia"/>
        </w:rPr>
        <w:t>烦</w:t>
      </w:r>
      <w:proofErr w:type="gramEnd"/>
      <w:r>
        <w:rPr>
          <w:rFonts w:hint="eastAsia"/>
        </w:rPr>
        <w:t>开通课程学习进度达到</w:t>
      </w:r>
      <w:r>
        <w:rPr>
          <w:rFonts w:hint="eastAsia"/>
        </w:rPr>
        <w:t>100%</w:t>
      </w:r>
      <w:r>
        <w:rPr>
          <w:rFonts w:hint="eastAsia"/>
        </w:rPr>
        <w:t>，说明本专题课程学习合格。专题课程打印结业</w:t>
      </w:r>
      <w:proofErr w:type="gramStart"/>
      <w:r>
        <w:rPr>
          <w:rFonts w:hint="eastAsia"/>
        </w:rPr>
        <w:t>证功能</w:t>
      </w:r>
      <w:proofErr w:type="gramEnd"/>
      <w:r>
        <w:rPr>
          <w:rFonts w:hint="eastAsia"/>
        </w:rPr>
        <w:t>还未上线，预计将于</w:t>
      </w:r>
      <w:r>
        <w:rPr>
          <w:rFonts w:hint="eastAsia"/>
        </w:rPr>
        <w:t>11</w:t>
      </w:r>
      <w:r>
        <w:rPr>
          <w:rFonts w:hint="eastAsia"/>
        </w:rPr>
        <w:t>月底上线，届时将短信通知大家上网打印。</w:t>
      </w:r>
      <w:r>
        <w:rPr>
          <w:rFonts w:hint="eastAsia"/>
        </w:rPr>
        <w:t xml:space="preserve">     </w:t>
      </w:r>
    </w:p>
    <w:p w:rsidR="000A4B81" w:rsidRDefault="001A2975">
      <w:r>
        <w:rPr>
          <w:rFonts w:hint="eastAsia"/>
        </w:rPr>
        <w:t>打印流程：</w:t>
      </w:r>
      <w:r>
        <w:rPr>
          <w:rFonts w:hint="eastAsia"/>
        </w:rPr>
        <w:t>进入到听课中心页面，点击网页左侧</w:t>
      </w:r>
      <w:r>
        <w:rPr>
          <w:rFonts w:hint="eastAsia"/>
          <w:b/>
          <w:bCs/>
          <w:color w:val="FF0000"/>
          <w:u w:val="single"/>
        </w:rPr>
        <w:t>“进度统计”</w:t>
      </w:r>
      <w:r>
        <w:rPr>
          <w:rFonts w:hint="eastAsia"/>
        </w:rPr>
        <w:t>。</w:t>
      </w:r>
      <w:r>
        <w:rPr>
          <w:rFonts w:hint="eastAsia"/>
        </w:rPr>
        <w:t>选择</w:t>
      </w:r>
      <w:r>
        <w:rPr>
          <w:rFonts w:hint="eastAsia"/>
          <w:b/>
          <w:bCs/>
          <w:color w:val="FF0000"/>
          <w:u w:val="single"/>
        </w:rPr>
        <w:t>“专业课程进度统计”</w:t>
      </w:r>
      <w:r>
        <w:rPr>
          <w:rFonts w:hint="eastAsia"/>
        </w:rPr>
        <w:t>，点击</w:t>
      </w:r>
      <w:r>
        <w:rPr>
          <w:rFonts w:hint="eastAsia"/>
          <w:b/>
          <w:bCs/>
          <w:color w:val="FF0000"/>
          <w:u w:val="single"/>
        </w:rPr>
        <w:t>“打证书”</w:t>
      </w:r>
      <w:r>
        <w:rPr>
          <w:rFonts w:hint="eastAsia"/>
        </w:rPr>
        <w:t>。</w:t>
      </w:r>
      <w:r>
        <w:rPr>
          <w:rFonts w:hint="eastAsia"/>
        </w:rPr>
        <w:t>开通课程进度未达到</w:t>
      </w:r>
      <w:r>
        <w:rPr>
          <w:rFonts w:hint="eastAsia"/>
        </w:rPr>
        <w:t>100%</w:t>
      </w:r>
      <w:r>
        <w:rPr>
          <w:rFonts w:hint="eastAsia"/>
        </w:rPr>
        <w:t>时，仅可查看明细，无法打印证书。</w:t>
      </w:r>
    </w:p>
    <w:p w:rsidR="000A4B81" w:rsidRDefault="001A2975">
      <w:r>
        <w:rPr>
          <w:rFonts w:hint="eastAsia"/>
        </w:rPr>
        <w:t xml:space="preserve">    </w:t>
      </w:r>
    </w:p>
    <w:p w:rsidR="000A4B81" w:rsidRDefault="001A2975">
      <w:r>
        <w:rPr>
          <w:rFonts w:hint="eastAsia"/>
        </w:rPr>
        <w:t xml:space="preserve">    </w:t>
      </w: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APP</w:t>
      </w:r>
      <w:r>
        <w:rPr>
          <w:rFonts w:hint="eastAsia"/>
          <w:b/>
          <w:bCs/>
        </w:rPr>
        <w:t>端操作</w:t>
      </w:r>
    </w:p>
    <w:p w:rsidR="000A4B81" w:rsidRDefault="001A2975">
      <w:pPr>
        <w:rPr>
          <w:b/>
          <w:bCs/>
        </w:rPr>
      </w:pPr>
      <w:r>
        <w:rPr>
          <w:rFonts w:hint="eastAsia"/>
          <w:b/>
          <w:bCs/>
        </w:rPr>
        <w:t xml:space="preserve">     1</w:t>
      </w:r>
      <w:r>
        <w:rPr>
          <w:rFonts w:hint="eastAsia"/>
          <w:b/>
          <w:bCs/>
        </w:rPr>
        <w:t xml:space="preserve">. </w:t>
      </w:r>
      <w:r>
        <w:rPr>
          <w:rFonts w:hint="eastAsia"/>
          <w:b/>
          <w:bCs/>
        </w:rPr>
        <w:t>下载安装</w:t>
      </w:r>
      <w:r>
        <w:rPr>
          <w:rFonts w:hint="eastAsia"/>
          <w:b/>
          <w:bCs/>
        </w:rPr>
        <w:t>（请扫描</w:t>
      </w:r>
      <w:r>
        <w:rPr>
          <w:rFonts w:hint="eastAsia"/>
          <w:b/>
          <w:bCs/>
        </w:rPr>
        <w:t>下</w:t>
      </w:r>
      <w:r>
        <w:rPr>
          <w:rFonts w:hint="eastAsia"/>
          <w:b/>
          <w:bCs/>
        </w:rPr>
        <w:t>方</w:t>
      </w:r>
      <w:proofErr w:type="gramStart"/>
      <w:r>
        <w:rPr>
          <w:rFonts w:hint="eastAsia"/>
          <w:b/>
          <w:bCs/>
        </w:rPr>
        <w:t>二维码下载</w:t>
      </w:r>
      <w:proofErr w:type="gramEnd"/>
      <w:r>
        <w:rPr>
          <w:rFonts w:hint="eastAsia"/>
          <w:b/>
          <w:bCs/>
        </w:rPr>
        <w:t>安装</w:t>
      </w:r>
      <w:r>
        <w:rPr>
          <w:rFonts w:hint="eastAsia"/>
          <w:b/>
          <w:bCs/>
        </w:rPr>
        <w:t>APP</w:t>
      </w:r>
      <w:r>
        <w:rPr>
          <w:rFonts w:hint="eastAsia"/>
          <w:b/>
          <w:bCs/>
        </w:rPr>
        <w:t>）</w:t>
      </w:r>
    </w:p>
    <w:p w:rsidR="000A4B81" w:rsidRDefault="000A4B81">
      <w:pPr>
        <w:rPr>
          <w:b/>
          <w:bCs/>
        </w:rPr>
      </w:pPr>
    </w:p>
    <w:p w:rsidR="000A4B81" w:rsidRDefault="001A2975">
      <w:pPr>
        <w:jc w:val="center"/>
        <w:rPr>
          <w:b/>
          <w:bCs/>
        </w:rPr>
      </w:pPr>
      <w:r>
        <w:rPr>
          <w:noProof/>
        </w:rPr>
        <w:drawing>
          <wp:inline distT="0" distB="0" distL="114300" distR="114300">
            <wp:extent cx="1715770" cy="1715770"/>
            <wp:effectExtent l="0" t="0" r="11430" b="1143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</w:p>
    <w:p w:rsidR="000A4B81" w:rsidRDefault="000A4B81">
      <w:pPr>
        <w:rPr>
          <w:b/>
          <w:bCs/>
        </w:rPr>
      </w:pPr>
    </w:p>
    <w:p w:rsidR="000A4B81" w:rsidRDefault="001A2975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 xml:space="preserve">. </w:t>
      </w:r>
      <w:r>
        <w:rPr>
          <w:rFonts w:hint="eastAsia"/>
          <w:b/>
          <w:bCs/>
        </w:rPr>
        <w:t>登录账号</w:t>
      </w:r>
    </w:p>
    <w:p w:rsidR="000A4B81" w:rsidRDefault="001A2975">
      <w:r>
        <w:rPr>
          <w:rFonts w:hint="eastAsia"/>
        </w:rPr>
        <w:t xml:space="preserve">     </w:t>
      </w:r>
      <w:r>
        <w:rPr>
          <w:rFonts w:hint="eastAsia"/>
        </w:rPr>
        <w:t>学员在手机、平板电脑桌面查找</w:t>
      </w:r>
      <w:r>
        <w:rPr>
          <w:rFonts w:hint="eastAsia"/>
          <w:b/>
          <w:bCs/>
          <w:color w:val="FF0000"/>
          <w:u w:val="single"/>
        </w:rPr>
        <w:t>“点睛网</w:t>
      </w:r>
      <w:r>
        <w:rPr>
          <w:rFonts w:hint="eastAsia"/>
          <w:b/>
          <w:bCs/>
          <w:color w:val="FF0000"/>
          <w:u w:val="single"/>
        </w:rPr>
        <w:t>”</w:t>
      </w:r>
      <w:r>
        <w:rPr>
          <w:rFonts w:hint="eastAsia"/>
        </w:rPr>
        <w:t>图标，请双击图标，选择</w:t>
      </w:r>
      <w:r>
        <w:rPr>
          <w:rFonts w:hint="eastAsia"/>
          <w:b/>
          <w:bCs/>
          <w:color w:val="FF0000"/>
          <w:u w:val="single"/>
        </w:rPr>
        <w:t>“律师”</w:t>
      </w:r>
      <w:r>
        <w:rPr>
          <w:rFonts w:hint="eastAsia"/>
        </w:rPr>
        <w:t>身份，</w:t>
      </w:r>
      <w:r>
        <w:rPr>
          <w:rFonts w:hint="eastAsia"/>
        </w:rPr>
        <w:t>请点</w:t>
      </w:r>
      <w:r>
        <w:rPr>
          <w:rFonts w:hint="eastAsia"/>
        </w:rPr>
        <w:t>下方</w:t>
      </w:r>
      <w:r>
        <w:rPr>
          <w:rFonts w:hint="eastAsia"/>
          <w:b/>
          <w:bCs/>
          <w:color w:val="FF0000"/>
          <w:u w:val="single"/>
        </w:rPr>
        <w:t>“听课”</w:t>
      </w:r>
      <w:r>
        <w:rPr>
          <w:rFonts w:hint="eastAsia"/>
        </w:rPr>
        <w:t>，输入账号密码，点击</w:t>
      </w:r>
      <w:r>
        <w:rPr>
          <w:rFonts w:hint="eastAsia"/>
          <w:b/>
          <w:bCs/>
          <w:color w:val="FF0000"/>
          <w:u w:val="single"/>
        </w:rPr>
        <w:t>“登录”</w:t>
      </w:r>
      <w:r>
        <w:rPr>
          <w:rFonts w:hint="eastAsia"/>
        </w:rPr>
        <w:t>。</w:t>
      </w:r>
    </w:p>
    <w:p w:rsidR="000A4B81" w:rsidRDefault="001A2975">
      <w:pPr>
        <w:rPr>
          <w:b/>
          <w:bCs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  <w:b/>
          <w:bCs/>
        </w:rPr>
        <w:t xml:space="preserve"> 3</w:t>
      </w:r>
      <w:r>
        <w:rPr>
          <w:rFonts w:hint="eastAsia"/>
          <w:b/>
          <w:bCs/>
        </w:rPr>
        <w:t xml:space="preserve">. </w:t>
      </w:r>
      <w:r>
        <w:rPr>
          <w:rFonts w:hint="eastAsia"/>
          <w:b/>
          <w:bCs/>
        </w:rPr>
        <w:t>在线听课</w:t>
      </w:r>
    </w:p>
    <w:p w:rsidR="000A4B81" w:rsidRDefault="001A2975">
      <w:r>
        <w:rPr>
          <w:rFonts w:hint="eastAsia"/>
        </w:rPr>
        <w:t xml:space="preserve">     </w:t>
      </w:r>
      <w:r>
        <w:rPr>
          <w:rFonts w:hint="eastAsia"/>
        </w:rPr>
        <w:t>点击</w:t>
      </w:r>
      <w:r>
        <w:rPr>
          <w:rFonts w:hint="eastAsia"/>
        </w:rPr>
        <w:t>APP</w:t>
      </w:r>
      <w:r>
        <w:rPr>
          <w:rFonts w:hint="eastAsia"/>
        </w:rPr>
        <w:t>下方</w:t>
      </w:r>
      <w:r>
        <w:rPr>
          <w:rFonts w:hint="eastAsia"/>
          <w:b/>
          <w:bCs/>
          <w:color w:val="FF0000"/>
          <w:u w:val="single"/>
        </w:rPr>
        <w:t>“听课”</w:t>
      </w:r>
      <w:r>
        <w:rPr>
          <w:rFonts w:hint="eastAsia"/>
        </w:rPr>
        <w:t>，再</w:t>
      </w:r>
      <w:r>
        <w:rPr>
          <w:rFonts w:hint="eastAsia"/>
        </w:rPr>
        <w:t>点击左上角</w:t>
      </w:r>
      <w:r>
        <w:rPr>
          <w:rFonts w:hint="eastAsia"/>
          <w:b/>
          <w:bCs/>
          <w:color w:val="FF0000"/>
          <w:u w:val="single"/>
        </w:rPr>
        <w:t>“三横线”</w:t>
      </w:r>
      <w:r>
        <w:rPr>
          <w:rFonts w:hint="eastAsia"/>
        </w:rPr>
        <w:t>，</w:t>
      </w:r>
      <w:r>
        <w:rPr>
          <w:rFonts w:hint="eastAsia"/>
        </w:rPr>
        <w:t>找到</w:t>
      </w:r>
      <w:proofErr w:type="gramStart"/>
      <w:r>
        <w:rPr>
          <w:rFonts w:hint="eastAsia"/>
        </w:rPr>
        <w:t>下方</w:t>
      </w:r>
      <w:r>
        <w:rPr>
          <w:rFonts w:hint="eastAsia"/>
          <w:b/>
          <w:bCs/>
        </w:rPr>
        <w:t>我</w:t>
      </w:r>
      <w:proofErr w:type="gramEnd"/>
      <w:r>
        <w:rPr>
          <w:rFonts w:hint="eastAsia"/>
          <w:b/>
          <w:bCs/>
        </w:rPr>
        <w:t>的专业中</w:t>
      </w:r>
      <w:r>
        <w:rPr>
          <w:rFonts w:hint="eastAsia"/>
          <w:b/>
          <w:bCs/>
          <w:color w:val="FF0000"/>
          <w:u w:val="single"/>
        </w:rPr>
        <w:t>“</w:t>
      </w:r>
      <w:r>
        <w:rPr>
          <w:rFonts w:hint="eastAsia"/>
          <w:b/>
          <w:bCs/>
          <w:color w:val="FF0000"/>
          <w:u w:val="single"/>
        </w:rPr>
        <w:t>《民法总则解读》</w:t>
      </w:r>
      <w:r>
        <w:rPr>
          <w:rFonts w:hint="eastAsia"/>
          <w:b/>
          <w:bCs/>
          <w:color w:val="FF0000"/>
          <w:u w:val="single"/>
        </w:rPr>
        <w:t>”</w:t>
      </w:r>
      <w:r>
        <w:rPr>
          <w:rFonts w:hint="eastAsia"/>
        </w:rPr>
        <w:t>。</w:t>
      </w:r>
      <w:r>
        <w:rPr>
          <w:rFonts w:hint="eastAsia"/>
        </w:rPr>
        <w:t>点击课程名称，开始学习。</w:t>
      </w:r>
    </w:p>
    <w:p w:rsidR="000A4B81" w:rsidRDefault="001A2975">
      <w:pPr>
        <w:rPr>
          <w:b/>
          <w:bCs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 xml:space="preserve">4. </w:t>
      </w:r>
      <w:r>
        <w:rPr>
          <w:rFonts w:hint="eastAsia"/>
          <w:b/>
          <w:bCs/>
        </w:rPr>
        <w:t>进度</w:t>
      </w:r>
      <w:r>
        <w:rPr>
          <w:rFonts w:hint="eastAsia"/>
          <w:b/>
          <w:bCs/>
        </w:rPr>
        <w:t>统计</w:t>
      </w:r>
    </w:p>
    <w:p w:rsidR="000A4B81" w:rsidRDefault="001A2975">
      <w:pPr>
        <w:ind w:firstLine="420"/>
      </w:pPr>
      <w:r>
        <w:rPr>
          <w:rFonts w:hint="eastAsia"/>
        </w:rPr>
        <w:t xml:space="preserve"> </w:t>
      </w:r>
      <w:r>
        <w:rPr>
          <w:rFonts w:hint="eastAsia"/>
        </w:rPr>
        <w:t>APP</w:t>
      </w:r>
      <w:r>
        <w:rPr>
          <w:rFonts w:hint="eastAsia"/>
        </w:rPr>
        <w:t>端的进度统计中目前无法查看专业课程学习进度</w:t>
      </w:r>
      <w:r>
        <w:rPr>
          <w:rFonts w:hint="eastAsia"/>
        </w:rPr>
        <w:t>。</w:t>
      </w:r>
      <w:r>
        <w:rPr>
          <w:rFonts w:hint="eastAsia"/>
        </w:rPr>
        <w:t>开通课程学习进度达到</w:t>
      </w:r>
      <w:r>
        <w:rPr>
          <w:rFonts w:hint="eastAsia"/>
        </w:rPr>
        <w:t>100%</w:t>
      </w:r>
      <w:r>
        <w:rPr>
          <w:rFonts w:hint="eastAsia"/>
        </w:rPr>
        <w:t>，说明本专题课程学习合格。专题课程打印结业</w:t>
      </w:r>
      <w:proofErr w:type="gramStart"/>
      <w:r>
        <w:rPr>
          <w:rFonts w:hint="eastAsia"/>
        </w:rPr>
        <w:t>证功能</w:t>
      </w:r>
      <w:proofErr w:type="gramEnd"/>
      <w:r>
        <w:rPr>
          <w:rFonts w:hint="eastAsia"/>
        </w:rPr>
        <w:t>还未上线，预计将于</w:t>
      </w:r>
      <w:r>
        <w:rPr>
          <w:rFonts w:hint="eastAsia"/>
        </w:rPr>
        <w:t>11</w:t>
      </w:r>
      <w:r>
        <w:rPr>
          <w:rFonts w:hint="eastAsia"/>
        </w:rPr>
        <w:t>月底上线，届时将短信通知大家上网打印。</w:t>
      </w:r>
      <w:r>
        <w:rPr>
          <w:rFonts w:hint="eastAsia"/>
          <w:b/>
          <w:bCs/>
        </w:rPr>
        <w:t xml:space="preserve">   </w:t>
      </w:r>
    </w:p>
    <w:p w:rsidR="000A4B81" w:rsidRDefault="001A2975"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四</w:t>
      </w:r>
      <w:r>
        <w:rPr>
          <w:rFonts w:hint="eastAsia"/>
          <w:b/>
          <w:bCs/>
        </w:rPr>
        <w:t>、点睛联系</w:t>
      </w:r>
    </w:p>
    <w:p w:rsidR="000A4B81" w:rsidRDefault="001A2975">
      <w:pPr>
        <w:pStyle w:val="a5"/>
        <w:widowControl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  1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联系人：袁老师、李老师、史老师、邱老师</w:t>
      </w:r>
    </w:p>
    <w:p w:rsidR="000A4B81" w:rsidRDefault="001A2975">
      <w:pPr>
        <w:pStyle w:val="a5"/>
        <w:widowControl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  2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电话：</w:t>
      </w:r>
      <w:r>
        <w:rPr>
          <w:rFonts w:ascii="Calibri" w:eastAsia="宋体" w:hAnsi="Calibri" w:cs="Calibri"/>
          <w:sz w:val="21"/>
          <w:szCs w:val="21"/>
        </w:rPr>
        <w:t>010-62210155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18610718109</w:t>
      </w:r>
      <w:r>
        <w:rPr>
          <w:rFonts w:ascii="宋体" w:eastAsia="宋体" w:hAnsi="宋体" w:cs="宋体" w:hint="eastAsia"/>
          <w:sz w:val="21"/>
          <w:szCs w:val="21"/>
        </w:rPr>
        <w:t>（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同</w:t>
      </w:r>
      <w:r>
        <w:rPr>
          <w:rFonts w:ascii="宋体" w:eastAsia="宋体" w:hAnsi="宋体" w:cs="宋体" w:hint="eastAsia"/>
          <w:sz w:val="21"/>
          <w:szCs w:val="21"/>
        </w:rPr>
        <w:t>微信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0A4B81" w:rsidRDefault="001A2975">
      <w:pPr>
        <w:pStyle w:val="a5"/>
        <w:widowControl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  3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客服</w:t>
      </w:r>
      <w:r>
        <w:rPr>
          <w:rFonts w:ascii="Calibri" w:eastAsia="宋体" w:hAnsi="Calibri" w:cs="Calibri"/>
          <w:sz w:val="21"/>
          <w:szCs w:val="21"/>
        </w:rPr>
        <w:t>QQ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Calibri" w:eastAsia="宋体" w:hAnsi="Calibri" w:cs="Calibri"/>
          <w:sz w:val="21"/>
          <w:szCs w:val="21"/>
        </w:rPr>
        <w:t>1140226423</w:t>
      </w:r>
    </w:p>
    <w:p w:rsidR="000A4B81" w:rsidRDefault="001A2975">
      <w:pPr>
        <w:pStyle w:val="a5"/>
        <w:widowControl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  4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客服</w:t>
      </w:r>
      <w:r>
        <w:rPr>
          <w:rFonts w:ascii="Calibri" w:eastAsia="宋体" w:hAnsi="Calibri" w:cs="Calibri"/>
          <w:sz w:val="21"/>
          <w:szCs w:val="21"/>
        </w:rPr>
        <w:t>QQ</w:t>
      </w:r>
      <w:r>
        <w:rPr>
          <w:rFonts w:ascii="宋体" w:eastAsia="宋体" w:hAnsi="宋体" w:cs="宋体" w:hint="eastAsia"/>
          <w:sz w:val="21"/>
          <w:szCs w:val="21"/>
        </w:rPr>
        <w:t>群：</w:t>
      </w:r>
      <w:r>
        <w:rPr>
          <w:rFonts w:ascii="Calibri" w:eastAsia="宋体" w:hAnsi="Calibri" w:cs="Calibri"/>
          <w:sz w:val="21"/>
          <w:szCs w:val="21"/>
        </w:rPr>
        <w:t>120365052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Calibri" w:eastAsia="宋体" w:hAnsi="Calibri" w:cs="Calibri"/>
          <w:sz w:val="21"/>
          <w:szCs w:val="21"/>
        </w:rPr>
        <w:t>257748158</w:t>
      </w:r>
    </w:p>
    <w:p w:rsidR="000A4B81" w:rsidRDefault="001A2975">
      <w:pPr>
        <w:jc w:val="right"/>
      </w:pPr>
      <w:r>
        <w:rPr>
          <w:rFonts w:hint="eastAsia"/>
        </w:rPr>
        <w:t xml:space="preserve">   </w:t>
      </w:r>
    </w:p>
    <w:p w:rsidR="000A4B81" w:rsidRDefault="000A4B81"/>
    <w:p w:rsidR="000A4B81" w:rsidRDefault="000A4B81"/>
    <w:p w:rsidR="000A4B81" w:rsidRDefault="000A4B81"/>
    <w:p w:rsidR="000A4B81" w:rsidRDefault="000A4B81"/>
    <w:p w:rsidR="000A4B81" w:rsidRDefault="000A4B81"/>
    <w:p w:rsidR="000A4B81" w:rsidRDefault="000A4B81"/>
    <w:p w:rsidR="000A4B81" w:rsidRDefault="000A4B81"/>
    <w:p w:rsidR="000A4B81" w:rsidRDefault="000A4B81"/>
    <w:sectPr w:rsidR="000A4B8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975" w:rsidRDefault="001A2975">
      <w:r>
        <w:separator/>
      </w:r>
    </w:p>
  </w:endnote>
  <w:endnote w:type="continuationSeparator" w:id="0">
    <w:p w:rsidR="001A2975" w:rsidRDefault="001A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B81" w:rsidRDefault="001A2975">
    <w:pPr>
      <w:pStyle w:val="a3"/>
      <w:tabs>
        <w:tab w:val="clear" w:pos="4153"/>
        <w:tab w:val="center" w:pos="4156"/>
      </w:tabs>
      <w:rPr>
        <w:rFonts w:ascii="楷体" w:eastAsia="楷体" w:hAnsi="楷体" w:cs="楷体"/>
        <w:kern w:val="0"/>
      </w:rPr>
    </w:pPr>
    <w:r>
      <w:rPr>
        <w:rFonts w:ascii="楷体" w:eastAsia="楷体" w:hAnsi="楷体" w:cs="楷体" w:hint="eastAsia"/>
        <w:noProof/>
        <w:kern w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2531745</wp:posOffset>
              </wp:positionH>
              <wp:positionV relativeFrom="paragraph">
                <wp:posOffset>24130</wp:posOffset>
              </wp:positionV>
              <wp:extent cx="1028700" cy="99060"/>
              <wp:effectExtent l="4445" t="4445" r="8255" b="10795"/>
              <wp:wrapNone/>
              <wp:docPr id="6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99060"/>
                      </a:xfrm>
                      <a:prstGeom prst="rect">
                        <a:avLst/>
                      </a:prstGeom>
                      <a:solidFill>
                        <a:srgbClr val="3366CC"/>
                      </a:solidFill>
                      <a:ln w="9525" cap="flat" cmpd="sng">
                        <a:solidFill>
                          <a:srgbClr val="3366CC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56B7549B" id="矩形 2" o:spid="_x0000_s1026" style="position:absolute;left:0;text-align:left;margin-left:199.35pt;margin-top:1.9pt;width:81pt;height: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" fillcolor="#36c" strokecolor="#36c"/>
          </w:pict>
        </mc:Fallback>
      </mc:AlternateContent>
    </w:r>
    <w:r>
      <w:rPr>
        <w:rFonts w:ascii="楷体" w:eastAsia="楷体" w:hAnsi="楷体" w:cs="楷体" w:hint="eastAsia"/>
        <w:noProof/>
        <w:kern w:val="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2525395</wp:posOffset>
              </wp:positionH>
              <wp:positionV relativeFrom="paragraph">
                <wp:posOffset>17780</wp:posOffset>
              </wp:positionV>
              <wp:extent cx="2743200" cy="0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7432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3366CC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8C3035" id="直线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85pt,1.4pt" to="41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" strokecolor="#36c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5233670</wp:posOffset>
              </wp:positionH>
              <wp:positionV relativeFrom="paragraph">
                <wp:posOffset>-107315</wp:posOffset>
              </wp:positionV>
              <wp:extent cx="190500" cy="21971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197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A4B81" w:rsidRDefault="000A4B81"/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12.1pt;margin-top:-8.45pt;width:15pt;height:17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" filled="f" stroked="f">
              <v:textbox inset="0,0,0,0">
                <w:txbxContent>
                  <w:p w:rsidR="000A4B81" w:rsidRDefault="000A4B81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5163185</wp:posOffset>
              </wp:positionH>
              <wp:positionV relativeFrom="paragraph">
                <wp:posOffset>-75565</wp:posOffset>
              </wp:positionV>
              <wp:extent cx="1828800" cy="762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62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0A4B81" w:rsidRDefault="000A4B81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文本框 4" o:spid="_x0000_s1027" type="#_x0000_t202" style="position:absolute;margin-left:406.55pt;margin-top:-5.95pt;width:2in;height:6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" filled="f" stroked="f" strokeweight="1.25pt">
              <v:textbox inset="0,0,0,0">
                <w:txbxContent>
                  <w:p w:rsidR="000A4B81" w:rsidRDefault="000A4B81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楷体" w:eastAsia="楷体" w:hAnsi="楷体" w:cs="楷体" w:hint="eastAsia"/>
        <w:kern w:val="0"/>
      </w:rPr>
      <w:t>010-</w:t>
    </w:r>
    <w:r>
      <w:rPr>
        <w:rFonts w:hint="eastAsia"/>
      </w:rPr>
      <w:t>52129055</w:t>
    </w:r>
    <w:r>
      <w:rPr>
        <w:rFonts w:ascii="楷体" w:eastAsia="楷体" w:hAnsi="楷体" w:cs="楷体" w:hint="eastAsia"/>
        <w:kern w:val="0"/>
      </w:rPr>
      <w:t>、</w:t>
    </w:r>
    <w:r>
      <w:rPr>
        <w:rFonts w:ascii="楷体" w:eastAsia="楷体" w:hAnsi="楷体" w:cs="楷体" w:hint="eastAsia"/>
        <w:kern w:val="0"/>
      </w:rPr>
      <w:t>18610718109</w:t>
    </w:r>
    <w:r>
      <w:rPr>
        <w:rFonts w:ascii="楷体" w:eastAsia="楷体" w:hAnsi="楷体" w:cs="楷体" w:hint="eastAsia"/>
        <w:kern w:val="0"/>
      </w:rPr>
      <w:tab/>
    </w:r>
    <w:r>
      <w:rPr>
        <w:rFonts w:ascii="楷体" w:eastAsia="楷体" w:hAnsi="楷体" w:cs="楷体" w:hint="eastAsia"/>
        <w:kern w:val="0"/>
      </w:rPr>
      <w:t>、、</w:t>
    </w:r>
  </w:p>
  <w:p w:rsidR="000A4B81" w:rsidRDefault="001A2975">
    <w:pPr>
      <w:pStyle w:val="a3"/>
    </w:pPr>
    <w:r>
      <w:rPr>
        <w:rFonts w:ascii="楷体" w:eastAsia="楷体" w:hAnsi="楷体" w:cs="楷体" w:hint="eastAsia"/>
        <w:kern w:val="0"/>
      </w:rPr>
      <w:t>西直门北大街甲</w:t>
    </w:r>
    <w:r>
      <w:rPr>
        <w:rFonts w:ascii="楷体" w:eastAsia="楷体" w:hAnsi="楷体" w:cs="楷体" w:hint="eastAsia"/>
        <w:kern w:val="0"/>
      </w:rPr>
      <w:t>43</w:t>
    </w:r>
    <w:r>
      <w:rPr>
        <w:rFonts w:ascii="楷体" w:eastAsia="楷体" w:hAnsi="楷体" w:cs="楷体" w:hint="eastAsia"/>
        <w:kern w:val="0"/>
      </w:rPr>
      <w:t>号金运大厦</w:t>
    </w:r>
    <w:r>
      <w:rPr>
        <w:rFonts w:ascii="楷体" w:eastAsia="楷体" w:hAnsi="楷体" w:cs="楷体" w:hint="eastAsia"/>
        <w:kern w:val="0"/>
      </w:rPr>
      <w:t>A</w:t>
    </w:r>
    <w:r>
      <w:rPr>
        <w:rFonts w:ascii="楷体" w:eastAsia="楷体" w:hAnsi="楷体" w:cs="楷体" w:hint="eastAsia"/>
        <w:kern w:val="0"/>
      </w:rPr>
      <w:t>座</w:t>
    </w:r>
    <w:r>
      <w:rPr>
        <w:rFonts w:ascii="楷体" w:eastAsia="楷体" w:hAnsi="楷体" w:cs="楷体" w:hint="eastAsia"/>
        <w:kern w:val="0"/>
      </w:rPr>
      <w:t>307-309</w:t>
    </w:r>
    <w:r>
      <w:rPr>
        <w:rFonts w:ascii="楷体" w:eastAsia="楷体" w:hAnsi="楷体" w:cs="楷体" w:hint="eastAsia"/>
        <w:kern w:val="0"/>
      </w:rPr>
      <w:t>室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4B81" w:rsidRDefault="001A297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51B54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0UYwIAABE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9ZdF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A4B81" w:rsidRDefault="001A297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51B54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975" w:rsidRDefault="001A2975">
      <w:r>
        <w:separator/>
      </w:r>
    </w:p>
  </w:footnote>
  <w:footnote w:type="continuationSeparator" w:id="0">
    <w:p w:rsidR="001A2975" w:rsidRDefault="001A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B81" w:rsidRDefault="001A2975">
    <w:pPr>
      <w:pStyle w:val="a4"/>
      <w:rPr>
        <w:u w:val="single"/>
      </w:rPr>
    </w:pPr>
    <w:r>
      <w:rPr>
        <w:rFonts w:hint="eastAsia"/>
        <w:u w:val="single"/>
      </w:rPr>
      <w:t xml:space="preserve"> </w:t>
    </w:r>
    <w:r>
      <w:rPr>
        <w:noProof/>
        <w:u w:val="single"/>
      </w:rPr>
      <w:drawing>
        <wp:inline distT="0" distB="0" distL="114300" distR="114300">
          <wp:extent cx="1574165" cy="406400"/>
          <wp:effectExtent l="0" t="0" r="635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165" cy="406400"/>
                  </a:xfrm>
                  <a:prstGeom prst="rect">
                    <a:avLst/>
                  </a:prstGeom>
                  <a:noFill/>
                  <a:ln w="12700" cap="flat" cmpd="sng">
                    <a:noFill/>
                    <a:prstDash val="solid"/>
                    <a:miter/>
                    <a:headEnd type="none" w="med" len="med"/>
                    <a:tailEnd type="none" w="med" len="med"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</w:rPr>
      <w:t xml:space="preserve">  </w:t>
    </w:r>
    <w:r>
      <w:rPr>
        <w:rFonts w:hint="eastAsia"/>
        <w:u w:val="single"/>
      </w:rPr>
      <w:tab/>
    </w:r>
    <w:r>
      <w:rPr>
        <w:rFonts w:hint="eastAsia"/>
        <w:u w:val="single"/>
      </w:rPr>
      <w:t xml:space="preserve"> </w:t>
    </w:r>
    <w:r>
      <w:rPr>
        <w:rFonts w:hint="eastAsia"/>
        <w:u w:val="single"/>
      </w:rPr>
      <w:t xml:space="preserve">                                 </w:t>
    </w:r>
    <w:r>
      <w:rPr>
        <w:rFonts w:ascii="黑体" w:eastAsia="黑体" w:hAnsi="黑体" w:cs="黑体" w:hint="eastAsia"/>
        <w:b/>
        <w:bCs/>
        <w:u w:val="single"/>
      </w:rPr>
      <w:t>法律培训</w:t>
    </w:r>
    <w:r>
      <w:rPr>
        <w:rFonts w:ascii="黑体" w:eastAsia="黑体" w:hAnsi="黑体" w:cs="黑体" w:hint="eastAsia"/>
        <w:b/>
        <w:bCs/>
        <w:u w:val="single"/>
      </w:rPr>
      <w:t>专家</w:t>
    </w:r>
    <w:r>
      <w:rPr>
        <w:rFonts w:ascii="黑体" w:eastAsia="黑体" w:hAnsi="黑体" w:cs="黑体" w:hint="eastAsia"/>
        <w:b/>
        <w:bCs/>
        <w:u w:val="single"/>
      </w:rPr>
      <w:t xml:space="preserve"> </w:t>
    </w:r>
    <w:r>
      <w:rPr>
        <w:rFonts w:ascii="黑体" w:eastAsia="黑体" w:hAnsi="黑体" w:cs="黑体" w:hint="eastAsia"/>
        <w:b/>
        <w:bCs/>
        <w:u w:val="single"/>
      </w:rPr>
      <w:t>法治人才摇篮</w:t>
    </w:r>
    <w:r>
      <w:rPr>
        <w:rFonts w:ascii="黑体" w:eastAsia="黑体" w:hAnsi="黑体" w:cs="黑体" w:hint="eastAsia"/>
        <w:b/>
        <w:bCs/>
        <w:u w:val="single"/>
      </w:rPr>
      <w:t>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B81"/>
    <w:rsid w:val="000A4B81"/>
    <w:rsid w:val="001A2975"/>
    <w:rsid w:val="00551B54"/>
    <w:rsid w:val="02CF4C5A"/>
    <w:rsid w:val="121B5DE0"/>
    <w:rsid w:val="1C26048F"/>
    <w:rsid w:val="235678F0"/>
    <w:rsid w:val="28636C85"/>
    <w:rsid w:val="3A8429C5"/>
    <w:rsid w:val="4AEA2515"/>
    <w:rsid w:val="51CB1BE4"/>
    <w:rsid w:val="53CC0A2F"/>
    <w:rsid w:val="56DA4067"/>
    <w:rsid w:val="57DD31FD"/>
    <w:rsid w:val="5C714313"/>
    <w:rsid w:val="639A0BBB"/>
    <w:rsid w:val="63FF4FE7"/>
    <w:rsid w:val="67D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75167"/>
  <w15:docId w15:val="{D6C1CC5D-9FF8-4CB2-87BD-2FBE42DC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程素莲</dc:creator>
  <cp:lastModifiedBy>冯培铭</cp:lastModifiedBy>
  <cp:revision>2</cp:revision>
  <dcterms:created xsi:type="dcterms:W3CDTF">2014-10-29T12:08:00Z</dcterms:created>
  <dcterms:modified xsi:type="dcterms:W3CDTF">2017-11-06T02:20:00Z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